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37BF" w14:textId="77777777" w:rsidR="00055FE5" w:rsidRDefault="00055FE5">
      <w:pPr>
        <w:pStyle w:val="Zkladntext"/>
        <w:ind w:left="0" w:firstLine="0"/>
        <w:rPr>
          <w:rFonts w:ascii="Times New Roman"/>
        </w:rPr>
      </w:pPr>
    </w:p>
    <w:p w14:paraId="11D160D3" w14:textId="286F0CC6" w:rsidR="00055FE5" w:rsidRDefault="00DF16FB">
      <w:pPr>
        <w:pStyle w:val="Nadpis1"/>
        <w:spacing w:before="242"/>
        <w:rPr>
          <w:u w:val="none"/>
        </w:rPr>
      </w:pPr>
      <w:r>
        <w:rPr>
          <w:u w:val="thick"/>
        </w:rPr>
        <w:t>Příručky</w:t>
      </w:r>
      <w:r>
        <w:rPr>
          <w:spacing w:val="-3"/>
          <w:u w:val="thick"/>
        </w:rPr>
        <w:t xml:space="preserve"> </w:t>
      </w:r>
      <w:r>
        <w:rPr>
          <w:u w:val="thick"/>
        </w:rPr>
        <w:t>pro</w:t>
      </w:r>
      <w:r>
        <w:rPr>
          <w:spacing w:val="-3"/>
          <w:u w:val="thick"/>
        </w:rPr>
        <w:t xml:space="preserve"> </w:t>
      </w:r>
      <w:r>
        <w:rPr>
          <w:u w:val="thick"/>
        </w:rPr>
        <w:t>podání</w:t>
      </w:r>
      <w:r>
        <w:rPr>
          <w:spacing w:val="-2"/>
          <w:u w:val="thick"/>
        </w:rPr>
        <w:t xml:space="preserve"> </w:t>
      </w:r>
      <w:r>
        <w:rPr>
          <w:u w:val="thick"/>
        </w:rPr>
        <w:t>žádosti</w:t>
      </w:r>
      <w:r>
        <w:rPr>
          <w:spacing w:val="-4"/>
          <w:u w:val="thick"/>
        </w:rPr>
        <w:t xml:space="preserve"> </w:t>
      </w:r>
      <w:r>
        <w:rPr>
          <w:u w:val="thick"/>
        </w:rPr>
        <w:t>přes</w:t>
      </w:r>
      <w:r>
        <w:rPr>
          <w:spacing w:val="-4"/>
          <w:u w:val="thick"/>
        </w:rPr>
        <w:t xml:space="preserve"> </w:t>
      </w:r>
      <w:r>
        <w:rPr>
          <w:u w:val="thick"/>
        </w:rPr>
        <w:t>Portál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farmáře </w:t>
      </w:r>
      <w:r>
        <w:rPr>
          <w:sz w:val="22"/>
          <w:szCs w:val="22"/>
          <w:u w:val="thick"/>
        </w:rPr>
        <w:t>(odkazy)</w:t>
      </w:r>
      <w:r>
        <w:rPr>
          <w:u w:val="thick"/>
        </w:rPr>
        <w:t>:</w:t>
      </w:r>
    </w:p>
    <w:p w14:paraId="798B4E73" w14:textId="77777777" w:rsidR="00DF16FB" w:rsidRPr="00DF16FB" w:rsidRDefault="00510279" w:rsidP="00DF16FB">
      <w:pPr>
        <w:pStyle w:val="Odstavecseseznamem"/>
        <w:numPr>
          <w:ilvl w:val="0"/>
          <w:numId w:val="1"/>
        </w:numPr>
        <w:tabs>
          <w:tab w:val="left" w:pos="829"/>
          <w:tab w:val="left" w:pos="830"/>
        </w:tabs>
        <w:rPr>
          <w:rFonts w:ascii="Symbol" w:hAnsi="Symbol"/>
          <w:color w:val="0462C1"/>
          <w:sz w:val="20"/>
        </w:rPr>
      </w:pPr>
      <w:hyperlink r:id="rId7" w:history="1">
        <w:r w:rsidR="00DF16FB" w:rsidRPr="00DF16FB">
          <w:rPr>
            <w:rStyle w:val="Hypertextovodkaz"/>
          </w:rPr>
          <w:t>Postup pro vyge</w:t>
        </w:r>
        <w:r w:rsidR="00DF16FB" w:rsidRPr="00DF16FB">
          <w:rPr>
            <w:rStyle w:val="Hypertextovodkaz"/>
          </w:rPr>
          <w:t>n</w:t>
        </w:r>
        <w:r w:rsidR="00DF16FB" w:rsidRPr="00DF16FB">
          <w:rPr>
            <w:rStyle w:val="Hypertextovodkaz"/>
          </w:rPr>
          <w:t xml:space="preserve">erování formuláře </w:t>
        </w:r>
        <w:proofErr w:type="spellStart"/>
        <w:r w:rsidR="00DF16FB" w:rsidRPr="00DF16FB">
          <w:rPr>
            <w:rStyle w:val="Hypertextovodkaz"/>
          </w:rPr>
          <w:t>ŽoD</w:t>
        </w:r>
        <w:proofErr w:type="spellEnd"/>
        <w:r w:rsidR="00DF16FB" w:rsidRPr="00DF16FB">
          <w:rPr>
            <w:rStyle w:val="Hypertextovodkaz"/>
          </w:rPr>
          <w:t>, předání na MAS a následnou registraci na RO SZIF</w:t>
        </w:r>
      </w:hyperlink>
    </w:p>
    <w:p w14:paraId="7FAAAC36" w14:textId="0693753E" w:rsidR="00055FE5" w:rsidRPr="00DF16FB" w:rsidRDefault="00510279" w:rsidP="00DF16FB">
      <w:pPr>
        <w:pStyle w:val="Odstavecseseznamem"/>
        <w:numPr>
          <w:ilvl w:val="0"/>
          <w:numId w:val="1"/>
        </w:numPr>
        <w:tabs>
          <w:tab w:val="left" w:pos="829"/>
          <w:tab w:val="left" w:pos="830"/>
        </w:tabs>
        <w:rPr>
          <w:rStyle w:val="Hypertextovodkaz"/>
          <w:rFonts w:ascii="Symbol" w:hAnsi="Symbol"/>
          <w:color w:val="0462C1"/>
          <w:sz w:val="20"/>
          <w:u w:val="none"/>
        </w:rPr>
      </w:pPr>
      <w:hyperlink r:id="rId8">
        <w:r w:rsidR="00DF16FB" w:rsidRPr="00DF16FB">
          <w:rPr>
            <w:rStyle w:val="Hypertextovodkaz"/>
          </w:rPr>
          <w:t>Postup pro doplnění Žádosti o dotaci přes Portál farmáře</w:t>
        </w:r>
      </w:hyperlink>
    </w:p>
    <w:p w14:paraId="519DA37B" w14:textId="77777777" w:rsidR="00055FE5" w:rsidRPr="00DF16FB" w:rsidRDefault="00055FE5" w:rsidP="00DF16FB">
      <w:pPr>
        <w:tabs>
          <w:tab w:val="left" w:pos="829"/>
          <w:tab w:val="left" w:pos="830"/>
        </w:tabs>
        <w:ind w:left="473"/>
        <w:rPr>
          <w:rStyle w:val="Hypertextovodkaz"/>
        </w:rPr>
      </w:pPr>
    </w:p>
    <w:p w14:paraId="279575EF" w14:textId="77777777" w:rsidR="00055FE5" w:rsidRDefault="00055FE5">
      <w:pPr>
        <w:pStyle w:val="Zkladntext"/>
        <w:ind w:left="0" w:firstLine="0"/>
      </w:pPr>
    </w:p>
    <w:p w14:paraId="2BDA19E8" w14:textId="77777777" w:rsidR="00055FE5" w:rsidRDefault="00055FE5">
      <w:pPr>
        <w:pStyle w:val="Zkladntext"/>
        <w:ind w:left="0" w:firstLine="0"/>
      </w:pPr>
    </w:p>
    <w:p w14:paraId="6920A914" w14:textId="77777777" w:rsidR="00055FE5" w:rsidRDefault="00055FE5">
      <w:pPr>
        <w:pStyle w:val="Zkladntext"/>
        <w:ind w:left="0" w:firstLine="0"/>
      </w:pPr>
    </w:p>
    <w:p w14:paraId="25034F44" w14:textId="28BD3ECC" w:rsidR="00055FE5" w:rsidRDefault="00DF16FB">
      <w:pPr>
        <w:pStyle w:val="Nadpis1"/>
        <w:spacing w:before="239"/>
        <w:rPr>
          <w:u w:val="none"/>
        </w:rPr>
      </w:pPr>
      <w:r>
        <w:rPr>
          <w:u w:val="thick"/>
        </w:rPr>
        <w:t>Ostatní</w:t>
      </w:r>
      <w:r>
        <w:rPr>
          <w:spacing w:val="-5"/>
          <w:u w:val="thick"/>
        </w:rPr>
        <w:t xml:space="preserve"> </w:t>
      </w:r>
      <w:r>
        <w:rPr>
          <w:u w:val="thick"/>
        </w:rPr>
        <w:t>Příručky (odkazy):</w:t>
      </w:r>
    </w:p>
    <w:p w14:paraId="365D4E52" w14:textId="77777777" w:rsidR="00DF16FB" w:rsidRPr="00DF16FB" w:rsidRDefault="00510279" w:rsidP="00DF16FB">
      <w:pPr>
        <w:pStyle w:val="Odstavecseseznamem"/>
        <w:numPr>
          <w:ilvl w:val="0"/>
          <w:numId w:val="1"/>
        </w:numPr>
        <w:tabs>
          <w:tab w:val="left" w:pos="829"/>
          <w:tab w:val="left" w:pos="830"/>
        </w:tabs>
        <w:spacing w:before="183"/>
        <w:rPr>
          <w:rFonts w:ascii="Symbol" w:hAnsi="Symbol"/>
          <w:color w:val="0462C1"/>
        </w:rPr>
      </w:pPr>
      <w:hyperlink r:id="rId9">
        <w:r w:rsidR="00DF16FB" w:rsidRPr="00DF16FB">
          <w:rPr>
            <w:color w:val="0462C1"/>
            <w:u w:val="single" w:color="0462C1"/>
          </w:rPr>
          <w:t>Příručka</w:t>
        </w:r>
        <w:r w:rsidR="00DF16FB" w:rsidRPr="00DF16FB">
          <w:rPr>
            <w:color w:val="0462C1"/>
            <w:spacing w:val="-3"/>
            <w:u w:val="single" w:color="0462C1"/>
          </w:rPr>
          <w:t xml:space="preserve"> </w:t>
        </w:r>
        <w:r w:rsidR="00DF16FB" w:rsidRPr="00DF16FB">
          <w:rPr>
            <w:color w:val="0462C1"/>
            <w:u w:val="single" w:color="0462C1"/>
          </w:rPr>
          <w:t>pro</w:t>
        </w:r>
        <w:r w:rsidR="00DF16FB" w:rsidRPr="00DF16FB">
          <w:rPr>
            <w:color w:val="0462C1"/>
            <w:spacing w:val="-4"/>
            <w:u w:val="single" w:color="0462C1"/>
          </w:rPr>
          <w:t xml:space="preserve"> </w:t>
        </w:r>
        <w:r w:rsidR="00DF16FB" w:rsidRPr="00DF16FB">
          <w:rPr>
            <w:color w:val="0462C1"/>
            <w:u w:val="single" w:color="0462C1"/>
          </w:rPr>
          <w:t>publicitu</w:t>
        </w:r>
        <w:r w:rsidR="00DF16FB" w:rsidRPr="00DF16FB">
          <w:rPr>
            <w:color w:val="0462C1"/>
            <w:spacing w:val="-4"/>
            <w:u w:val="single" w:color="0462C1"/>
          </w:rPr>
          <w:t xml:space="preserve"> </w:t>
        </w:r>
        <w:r w:rsidR="00DF16FB" w:rsidRPr="00DF16FB">
          <w:rPr>
            <w:color w:val="0462C1"/>
            <w:u w:val="single" w:color="0462C1"/>
          </w:rPr>
          <w:t>Programu</w:t>
        </w:r>
        <w:r w:rsidR="00DF16FB" w:rsidRPr="00DF16FB">
          <w:rPr>
            <w:color w:val="0462C1"/>
            <w:spacing w:val="-4"/>
            <w:u w:val="single" w:color="0462C1"/>
          </w:rPr>
          <w:t xml:space="preserve"> </w:t>
        </w:r>
        <w:r w:rsidR="00DF16FB" w:rsidRPr="00DF16FB">
          <w:rPr>
            <w:color w:val="0462C1"/>
            <w:u w:val="single" w:color="0462C1"/>
          </w:rPr>
          <w:t>rozvoje</w:t>
        </w:r>
        <w:r w:rsidR="00DF16FB" w:rsidRPr="00DF16FB">
          <w:rPr>
            <w:color w:val="0462C1"/>
            <w:spacing w:val="-3"/>
            <w:u w:val="single" w:color="0462C1"/>
          </w:rPr>
          <w:t xml:space="preserve"> </w:t>
        </w:r>
        <w:r w:rsidR="00DF16FB" w:rsidRPr="00DF16FB">
          <w:rPr>
            <w:color w:val="0462C1"/>
            <w:u w:val="single" w:color="0462C1"/>
          </w:rPr>
          <w:t>venkova</w:t>
        </w:r>
        <w:r w:rsidR="00DF16FB" w:rsidRPr="00DF16FB">
          <w:rPr>
            <w:color w:val="0462C1"/>
            <w:spacing w:val="-1"/>
            <w:u w:val="single" w:color="0462C1"/>
          </w:rPr>
          <w:t xml:space="preserve"> </w:t>
        </w:r>
        <w:r w:rsidR="00DF16FB" w:rsidRPr="00DF16FB">
          <w:rPr>
            <w:color w:val="0462C1"/>
            <w:u w:val="single" w:color="0462C1"/>
          </w:rPr>
          <w:t>2014-2020</w:t>
        </w:r>
      </w:hyperlink>
    </w:p>
    <w:p w14:paraId="43EAA911" w14:textId="538006A8" w:rsidR="00DF16FB" w:rsidRPr="00DF16FB" w:rsidRDefault="00510279" w:rsidP="00DF16FB">
      <w:pPr>
        <w:pStyle w:val="Odstavecseseznamem"/>
        <w:numPr>
          <w:ilvl w:val="0"/>
          <w:numId w:val="1"/>
        </w:numPr>
        <w:tabs>
          <w:tab w:val="left" w:pos="829"/>
          <w:tab w:val="left" w:pos="830"/>
        </w:tabs>
        <w:spacing w:before="183"/>
        <w:rPr>
          <w:rFonts w:ascii="Symbol" w:hAnsi="Symbol"/>
          <w:color w:val="0462C1"/>
        </w:rPr>
      </w:pPr>
      <w:hyperlink r:id="rId10" w:history="1">
        <w:r w:rsidR="00DF16FB" w:rsidRPr="00DF16FB">
          <w:rPr>
            <w:rStyle w:val="Hypertextovodkaz"/>
          </w:rPr>
          <w:t>Příručka pro zadávání zakázek Programu rozvoje venkova na období 2014-2020</w:t>
        </w:r>
      </w:hyperlink>
    </w:p>
    <w:sectPr w:rsidR="00DF16FB" w:rsidRPr="00DF16FB" w:rsidSect="00714E7A">
      <w:headerReference w:type="default" r:id="rId11"/>
      <w:type w:val="continuous"/>
      <w:pgSz w:w="11910" w:h="16840"/>
      <w:pgMar w:top="1660" w:right="1340" w:bottom="280" w:left="13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FAE9" w14:textId="77777777" w:rsidR="00BB1089" w:rsidRDefault="00DF16FB">
      <w:r>
        <w:separator/>
      </w:r>
    </w:p>
  </w:endnote>
  <w:endnote w:type="continuationSeparator" w:id="0">
    <w:p w14:paraId="0397630F" w14:textId="77777777" w:rsidR="00BB1089" w:rsidRDefault="00D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84D1" w14:textId="77777777" w:rsidR="00BB1089" w:rsidRDefault="00DF16FB">
      <w:r>
        <w:separator/>
      </w:r>
    </w:p>
  </w:footnote>
  <w:footnote w:type="continuationSeparator" w:id="0">
    <w:p w14:paraId="5DF99C39" w14:textId="77777777" w:rsidR="00BB1089" w:rsidRDefault="00DF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7A42" w14:textId="1386D7B1" w:rsidR="00DF16FB" w:rsidRDefault="00DF16FB">
    <w:pPr>
      <w:pStyle w:val="Zhlav"/>
    </w:pPr>
    <w:r>
      <w:rPr>
        <w:noProof/>
      </w:rPr>
      <w:drawing>
        <wp:inline distT="0" distB="0" distL="0" distR="0" wp14:anchorId="370D4F4F" wp14:editId="04E3952A">
          <wp:extent cx="956920" cy="956920"/>
          <wp:effectExtent l="0" t="0" r="0" b="0"/>
          <wp:docPr id="84314739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147397" name="Obrázek 843147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3" cy="972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7A9"/>
    <w:multiLevelType w:val="hybridMultilevel"/>
    <w:tmpl w:val="52C009E6"/>
    <w:lvl w:ilvl="0" w:tplc="3D508D32">
      <w:numFmt w:val="bullet"/>
      <w:lvlText w:val=""/>
      <w:lvlJc w:val="left"/>
      <w:pPr>
        <w:ind w:left="829" w:hanging="356"/>
      </w:pPr>
      <w:rPr>
        <w:rFonts w:hint="default"/>
        <w:w w:val="99"/>
        <w:lang w:val="cs-CZ" w:eastAsia="en-US" w:bidi="ar-SA"/>
      </w:rPr>
    </w:lvl>
    <w:lvl w:ilvl="1" w:tplc="456002E6">
      <w:numFmt w:val="bullet"/>
      <w:lvlText w:val="•"/>
      <w:lvlJc w:val="left"/>
      <w:pPr>
        <w:ind w:left="1664" w:hanging="356"/>
      </w:pPr>
      <w:rPr>
        <w:rFonts w:hint="default"/>
        <w:lang w:val="cs-CZ" w:eastAsia="en-US" w:bidi="ar-SA"/>
      </w:rPr>
    </w:lvl>
    <w:lvl w:ilvl="2" w:tplc="A7E23360">
      <w:numFmt w:val="bullet"/>
      <w:lvlText w:val="•"/>
      <w:lvlJc w:val="left"/>
      <w:pPr>
        <w:ind w:left="2509" w:hanging="356"/>
      </w:pPr>
      <w:rPr>
        <w:rFonts w:hint="default"/>
        <w:lang w:val="cs-CZ" w:eastAsia="en-US" w:bidi="ar-SA"/>
      </w:rPr>
    </w:lvl>
    <w:lvl w:ilvl="3" w:tplc="3A36A426">
      <w:numFmt w:val="bullet"/>
      <w:lvlText w:val="•"/>
      <w:lvlJc w:val="left"/>
      <w:pPr>
        <w:ind w:left="3353" w:hanging="356"/>
      </w:pPr>
      <w:rPr>
        <w:rFonts w:hint="default"/>
        <w:lang w:val="cs-CZ" w:eastAsia="en-US" w:bidi="ar-SA"/>
      </w:rPr>
    </w:lvl>
    <w:lvl w:ilvl="4" w:tplc="F348B54C">
      <w:numFmt w:val="bullet"/>
      <w:lvlText w:val="•"/>
      <w:lvlJc w:val="left"/>
      <w:pPr>
        <w:ind w:left="4198" w:hanging="356"/>
      </w:pPr>
      <w:rPr>
        <w:rFonts w:hint="default"/>
        <w:lang w:val="cs-CZ" w:eastAsia="en-US" w:bidi="ar-SA"/>
      </w:rPr>
    </w:lvl>
    <w:lvl w:ilvl="5" w:tplc="AB9054D6">
      <w:numFmt w:val="bullet"/>
      <w:lvlText w:val="•"/>
      <w:lvlJc w:val="left"/>
      <w:pPr>
        <w:ind w:left="5043" w:hanging="356"/>
      </w:pPr>
      <w:rPr>
        <w:rFonts w:hint="default"/>
        <w:lang w:val="cs-CZ" w:eastAsia="en-US" w:bidi="ar-SA"/>
      </w:rPr>
    </w:lvl>
    <w:lvl w:ilvl="6" w:tplc="FB768596">
      <w:numFmt w:val="bullet"/>
      <w:lvlText w:val="•"/>
      <w:lvlJc w:val="left"/>
      <w:pPr>
        <w:ind w:left="5887" w:hanging="356"/>
      </w:pPr>
      <w:rPr>
        <w:rFonts w:hint="default"/>
        <w:lang w:val="cs-CZ" w:eastAsia="en-US" w:bidi="ar-SA"/>
      </w:rPr>
    </w:lvl>
    <w:lvl w:ilvl="7" w:tplc="30D0FA08">
      <w:numFmt w:val="bullet"/>
      <w:lvlText w:val="•"/>
      <w:lvlJc w:val="left"/>
      <w:pPr>
        <w:ind w:left="6732" w:hanging="356"/>
      </w:pPr>
      <w:rPr>
        <w:rFonts w:hint="default"/>
        <w:lang w:val="cs-CZ" w:eastAsia="en-US" w:bidi="ar-SA"/>
      </w:rPr>
    </w:lvl>
    <w:lvl w:ilvl="8" w:tplc="C44048E6">
      <w:numFmt w:val="bullet"/>
      <w:lvlText w:val="•"/>
      <w:lvlJc w:val="left"/>
      <w:pPr>
        <w:ind w:left="7577" w:hanging="356"/>
      </w:pPr>
      <w:rPr>
        <w:rFonts w:hint="default"/>
        <w:lang w:val="cs-CZ" w:eastAsia="en-US" w:bidi="ar-SA"/>
      </w:rPr>
    </w:lvl>
  </w:abstractNum>
  <w:num w:numId="1" w16cid:durableId="184971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E5"/>
    <w:rsid w:val="00055FE5"/>
    <w:rsid w:val="00510279"/>
    <w:rsid w:val="00714E7A"/>
    <w:rsid w:val="00BB1089"/>
    <w:rsid w:val="00D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B31D1"/>
  <w15:docId w15:val="{6DF4049F-E27E-4ABC-8001-B748837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100"/>
      <w:ind w:left="116"/>
      <w:outlineLvl w:val="0"/>
    </w:pPr>
    <w:rPr>
      <w:b/>
      <w:bCs/>
      <w:sz w:val="24"/>
      <w:szCs w:val="24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9" w:hanging="35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7"/>
      <w:ind w:left="829" w:hanging="35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14E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E7A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714E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E7A"/>
    <w:rPr>
      <w:rFonts w:ascii="Tahoma" w:eastAsia="Tahoma" w:hAnsi="Tahoma" w:cs="Tahoma"/>
      <w:lang w:val="cs-CZ"/>
    </w:rPr>
  </w:style>
  <w:style w:type="character" w:styleId="Hypertextovodkaz">
    <w:name w:val="Hyperlink"/>
    <w:basedOn w:val="Standardnpsmoodstavce"/>
    <w:uiPriority w:val="99"/>
    <w:unhideWhenUsed/>
    <w:rsid w:val="00DF16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6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1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f.cz/cs/CmDocument?rid=%2Fapa_anon%2Fcs%2Fdokumenty_ke_stazeni%2Fprv2014%2Fopatreni%2Fleader%2F1921%2F1509689077707%2F150969181865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zif.cz/cs/CmDocument?rid=%2Fapa_anon%2Fcs%2Fdokumenty_ke_stazeni%2Fprv2014%2Fopatreni%2Fleader%2F1921%2F1509689077707%2F152335144327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zif.cz/cs/prv2014-verejne-zakaz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if.cz/cs/prv2014-pravid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Libor Kudrna</cp:lastModifiedBy>
  <cp:revision>2</cp:revision>
  <dcterms:created xsi:type="dcterms:W3CDTF">2023-09-27T10:27:00Z</dcterms:created>
  <dcterms:modified xsi:type="dcterms:W3CDTF">2023-09-27T10:27:00Z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